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3E" w:rsidRDefault="0034173E" w:rsidP="0034173E">
      <w:pPr>
        <w:ind w:firstLine="720"/>
      </w:pPr>
    </w:p>
    <w:p w:rsidR="0034173E" w:rsidRPr="0034173E" w:rsidRDefault="0034173E" w:rsidP="003417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173E">
        <w:rPr>
          <w:rFonts w:ascii="Times New Roman" w:eastAsia="Times New Roman" w:hAnsi="Times New Roman" w:cs="Times New Roman"/>
          <w:b/>
          <w:lang w:val="sr-Cyrl-CS"/>
        </w:rPr>
        <w:t>Р е п у б л и к а   С р б и ј а</w:t>
      </w:r>
    </w:p>
    <w:p w:rsidR="0034173E" w:rsidRPr="0034173E" w:rsidRDefault="0034173E" w:rsidP="0034173E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34173E">
        <w:rPr>
          <w:rFonts w:ascii="Times New Roman" w:eastAsia="Times New Roman" w:hAnsi="Times New Roman" w:cs="Times New Roman"/>
          <w:b/>
          <w:lang w:val="sr-Cyrl-CS"/>
        </w:rPr>
        <w:t>ГРАД БЕОГРАД – ГРАДСКА ОПШТИНА ЗЕМУН</w:t>
      </w:r>
    </w:p>
    <w:p w:rsidR="005E0F5B" w:rsidRPr="005E0F5B" w:rsidRDefault="0034173E" w:rsidP="005E0F5B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Комисија за јавну набавку 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снимање и монтажа видео материјала везаног за активности наручиоца</w:t>
      </w:r>
      <w:r w:rsid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постављање на сајт наручиоца</w:t>
      </w:r>
    </w:p>
    <w:p w:rsidR="0034173E" w:rsidRPr="0034173E" w:rsidRDefault="0034173E" w:rsidP="005E0F5B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МВ-</w:t>
      </w:r>
      <w:r w:rsidR="005E0F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34173E" w:rsidRPr="0034173E" w:rsidRDefault="0034173E" w:rsidP="00341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Дана,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.02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.год.</w:t>
      </w:r>
    </w:p>
    <w:p w:rsidR="0034173E" w:rsidRPr="0034173E" w:rsidRDefault="0034173E" w:rsidP="00341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Земун, Магистратски трг бр.1</w:t>
      </w:r>
    </w:p>
    <w:p w:rsidR="0034173E" w:rsidRDefault="0034173E" w:rsidP="005E0F5B"/>
    <w:p w:rsidR="0034173E" w:rsidRPr="0034173E" w:rsidRDefault="0034173E" w:rsidP="0034173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ИЗМЕНА 1</w:t>
      </w:r>
      <w:r w:rsidRPr="003417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E0F5B" w:rsidRPr="005E0F5B" w:rsidRDefault="0034173E" w:rsidP="005E0F5B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Конкурснe документацијe за јавну набавку мале вредности 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снимање и монтажа видео материјала везаног за активности наручиоца и постављање на сајт наручиоца,</w:t>
      </w:r>
    </w:p>
    <w:p w:rsidR="0034173E" w:rsidRPr="0034173E" w:rsidRDefault="005E0F5B" w:rsidP="005E0F5B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јавне набавке МВ-У</w:t>
      </w:r>
      <w:r w:rsidR="0034173E"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="0034173E" w:rsidRPr="0034173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34173E"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34173E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34173E" w:rsidRDefault="0034173E" w:rsidP="0034173E">
      <w:pPr>
        <w:ind w:firstLine="720"/>
      </w:pPr>
    </w:p>
    <w:p w:rsidR="0034173E" w:rsidRPr="0034173E" w:rsidRDefault="0034173E" w:rsidP="00341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63. </w:t>
      </w:r>
      <w:proofErr w:type="spellStart"/>
      <w:proofErr w:type="gram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набавкама</w:t>
      </w:r>
      <w:proofErr w:type="spell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</w:t>
      </w: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РС» </w:t>
      </w: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124/12, 14/15</w:t>
      </w:r>
      <w:proofErr w:type="gram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,68</w:t>
      </w:r>
      <w:proofErr w:type="gram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/15) </w:t>
      </w: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јавну</w:t>
      </w:r>
      <w:proofErr w:type="spell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припремила</w:t>
      </w:r>
      <w:proofErr w:type="spellEnd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</w:p>
    <w:p w:rsidR="0034173E" w:rsidRDefault="0034173E" w:rsidP="005E0F5B"/>
    <w:p w:rsidR="0034173E" w:rsidRPr="0034173E" w:rsidRDefault="0034173E" w:rsidP="00341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CS"/>
        </w:rPr>
        <w:t xml:space="preserve">   </w:t>
      </w:r>
      <w:r w:rsidRPr="0034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ИЗМЕНУ</w:t>
      </w:r>
    </w:p>
    <w:p w:rsidR="0034173E" w:rsidRPr="0034173E" w:rsidRDefault="0034173E" w:rsidP="003417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4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КОНКУРСНЕ ДОКУМЕНТАЦИЈЕ</w:t>
      </w:r>
    </w:p>
    <w:p w:rsidR="005E0F5B" w:rsidRPr="005E0F5B" w:rsidRDefault="0034173E" w:rsidP="005E0F5B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34173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за јавну набавку </w:t>
      </w:r>
      <w:r w:rsidR="005E0F5B" w:rsidRPr="005E0F5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услуг</w:t>
      </w:r>
      <w:r w:rsidR="005E0F5B" w:rsidRPr="005E0F5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E0F5B" w:rsidRPr="005E0F5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–</w:t>
      </w:r>
      <w:r w:rsidR="005E0F5B" w:rsidRPr="005E0F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0F5B" w:rsidRPr="005E0F5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снимање и монтажа видео материјала везаног за активности наручиоца и постављање на сајт наручиоца,</w:t>
      </w:r>
    </w:p>
    <w:p w:rsidR="005E0F5B" w:rsidRPr="005E0F5B" w:rsidRDefault="005E0F5B" w:rsidP="005E0F5B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5E0F5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број МВ-У-3/16</w:t>
      </w:r>
    </w:p>
    <w:p w:rsidR="0034173E" w:rsidRPr="0034173E" w:rsidRDefault="0034173E" w:rsidP="005E0F5B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73E" w:rsidRPr="0034173E" w:rsidRDefault="0034173E" w:rsidP="00341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4173E" w:rsidRPr="0034173E" w:rsidRDefault="0034173E" w:rsidP="003417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4173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/>
        </w:rPr>
        <w:t xml:space="preserve">1.    </w:t>
      </w:r>
      <w:r w:rsidRPr="0034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На </w:t>
      </w:r>
      <w:r w:rsidRPr="00BF6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страни </w:t>
      </w:r>
      <w:r w:rsidR="005E0F5B" w:rsidRPr="00BF6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6-7</w:t>
      </w:r>
      <w:r w:rsidR="005E0F5B" w:rsidRPr="00BF6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/35</w:t>
      </w:r>
      <w:r w:rsidRPr="00BF6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BF6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Конкурсне</w:t>
      </w:r>
      <w:bookmarkStart w:id="0" w:name="_GoBack"/>
      <w:bookmarkEnd w:id="0"/>
      <w:r w:rsidRPr="00341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документације  </w:t>
      </w:r>
      <w:r w:rsidRPr="0034173E">
        <w:rPr>
          <w:rFonts w:ascii="Times New Roman" w:eastAsia="Times New Roman" w:hAnsi="Times New Roman" w:cs="Times New Roman"/>
          <w:lang w:val="sr-Cyrl-CS"/>
        </w:rPr>
        <w:t xml:space="preserve">тачка 2.1 - </w:t>
      </w:r>
      <w:r w:rsidRPr="0034173E">
        <w:rPr>
          <w:rFonts w:ascii="Times New Roman" w:eastAsia="Arial Unicode MS" w:hAnsi="Times New Roman" w:cs="Times New Roman"/>
          <w:b/>
          <w:bCs/>
          <w:kern w:val="1"/>
          <w:lang w:val="sr-Cyrl-CS"/>
        </w:rPr>
        <w:t xml:space="preserve">ДОДАТНИ УСЛОВИ (члан 76. став 2. ЗЈН ) </w:t>
      </w:r>
      <w:proofErr w:type="spellStart"/>
      <w:r w:rsidRPr="0034173E">
        <w:rPr>
          <w:rFonts w:ascii="Times New Roman" w:eastAsia="Times New Roman" w:hAnsi="Times New Roman" w:cs="Times New Roman"/>
          <w:b/>
        </w:rPr>
        <w:t>мења</w:t>
      </w:r>
      <w:proofErr w:type="spellEnd"/>
      <w:r w:rsidRPr="0034173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</w:rPr>
        <w:t>се</w:t>
      </w:r>
      <w:proofErr w:type="spellEnd"/>
      <w:r w:rsidRPr="0034173E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34173E">
        <w:rPr>
          <w:rFonts w:ascii="Times New Roman" w:eastAsia="Times New Roman" w:hAnsi="Times New Roman" w:cs="Times New Roman"/>
          <w:b/>
        </w:rPr>
        <w:t>гласи</w:t>
      </w:r>
      <w:proofErr w:type="spellEnd"/>
      <w:r w:rsidRPr="0034173E">
        <w:rPr>
          <w:rFonts w:ascii="Times New Roman" w:eastAsia="Times New Roman" w:hAnsi="Times New Roman" w:cs="Times New Roman"/>
          <w:b/>
          <w:lang w:val="sr-Cyrl-CS"/>
        </w:rPr>
        <w:t>:</w:t>
      </w:r>
    </w:p>
    <w:p w:rsidR="0034173E" w:rsidRPr="0034173E" w:rsidRDefault="0034173E" w:rsidP="0034173E">
      <w:pPr>
        <w:spacing w:after="0" w:line="240" w:lineRule="auto"/>
        <w:ind w:right="-180"/>
        <w:jc w:val="both"/>
        <w:rPr>
          <w:lang w:val="sr-Cyrl-RS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441"/>
        <w:gridCol w:w="6689"/>
      </w:tblGrid>
      <w:tr w:rsidR="005E0F5B" w:rsidRPr="005E0F5B" w:rsidTr="009040E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B" w:rsidRPr="005E0F5B" w:rsidRDefault="005E0F5B" w:rsidP="005E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E0F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B" w:rsidRPr="005E0F5B" w:rsidRDefault="005E0F5B" w:rsidP="005E0F5B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lang w:val="sr-Cyrl-CS"/>
              </w:rPr>
            </w:pPr>
            <w:r w:rsidRPr="005E0F5B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sr-Cyrl-CS"/>
              </w:rPr>
              <w:t>2 - ДОДАТНИ УСЛОВИ (члан 76. став 2. ЗЈН )</w:t>
            </w:r>
          </w:p>
        </w:tc>
      </w:tr>
      <w:tr w:rsidR="005E0F5B" w:rsidRPr="005E0F5B" w:rsidTr="009040E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B" w:rsidRPr="005E0F5B" w:rsidRDefault="005E0F5B" w:rsidP="005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E0F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0F5B" w:rsidRPr="005E0F5B" w:rsidRDefault="005E0F5B" w:rsidP="005E0F5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5E0F5B">
              <w:rPr>
                <w:rFonts w:ascii="Times New Roman" w:eastAsia="Arial Unicode MS" w:hAnsi="Times New Roman" w:cs="Times New Roman"/>
                <w:b/>
                <w:bCs/>
                <w:kern w:val="2"/>
                <w:lang w:val="sr-Cyrl-CS"/>
              </w:rPr>
              <w:t xml:space="preserve">Финансијски  капацитет: 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 је за претходне три обрачунске године (201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2, 2013, 2014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 остварио позитиван финансијски резултат</w:t>
            </w:r>
          </w:p>
        </w:tc>
      </w:tr>
      <w:tr w:rsidR="005E0F5B" w:rsidRPr="005E0F5B" w:rsidTr="009040E0">
        <w:trPr>
          <w:trHeight w:val="53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B" w:rsidRPr="005E0F5B" w:rsidRDefault="005E0F5B" w:rsidP="005E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B" w:rsidRPr="005E0F5B" w:rsidRDefault="005E0F5B" w:rsidP="005E0F5B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sr-Cyrl-CS"/>
              </w:rPr>
            </w:pPr>
            <w:r w:rsidRPr="005E0F5B">
              <w:rPr>
                <w:rFonts w:ascii="Times New Roman" w:eastAsia="Arial Unicode MS" w:hAnsi="Times New Roman" w:cs="Times New Roman"/>
                <w:color w:val="000000"/>
                <w:kern w:val="2"/>
                <w:lang w:val="sr-Cyrl-CS"/>
              </w:rPr>
              <w:t xml:space="preserve">Доказ за правно лице: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B" w:rsidRPr="005E0F5B" w:rsidRDefault="005E0F5B" w:rsidP="005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1.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Извештај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бонитету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јавне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набавке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Агенције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привредне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регистре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образац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БОН-ЈН)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сажетим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приказом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биланса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стања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успеха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2012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.,</w:t>
            </w:r>
            <w:proofErr w:type="gramEnd"/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. и 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Биланс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стања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Биланс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успеха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(2012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., 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. и 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.). </w:t>
            </w:r>
          </w:p>
          <w:p w:rsidR="005E0F5B" w:rsidRPr="005E0F5B" w:rsidRDefault="005E0F5B" w:rsidP="005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Изузетно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Привредни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субјект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, у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складу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законом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којим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регулише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порез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доходак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грађана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води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пословне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књиге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систему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простог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књиговодства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доставља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биланс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успеха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оверен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стране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надлежног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пореског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органа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чијој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територији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регистровао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обављање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делатности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., 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. и 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издат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стране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Агенције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привредне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регистре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5E0F5B" w:rsidRPr="005E0F5B" w:rsidRDefault="005E0F5B" w:rsidP="005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Привредни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субјект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није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обавези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утврђује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финансијски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резултат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пословања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паушалац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доставља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копију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Решења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паушалном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опорезивању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надлежног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органа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копију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Књиге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оствареном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промету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паушално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опорезивих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обвезника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обрачунске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2012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.,</w:t>
            </w:r>
            <w:proofErr w:type="gramEnd"/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. и 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.)  </w:t>
            </w:r>
          </w:p>
          <w:p w:rsidR="005E0F5B" w:rsidRPr="005E0F5B" w:rsidRDefault="005E0F5B" w:rsidP="005E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5E0F5B">
              <w:rPr>
                <w:rFonts w:ascii="Times New Roman" w:eastAsia="Times New Roman" w:hAnsi="Times New Roman" w:cs="Times New Roman"/>
                <w:lang w:val="sr-Cyrl-CS"/>
              </w:rPr>
              <w:t xml:space="preserve">2. </w:t>
            </w:r>
            <w:r w:rsidRPr="005E0F5B">
              <w:rPr>
                <w:rFonts w:ascii="Times New Roman" w:eastAsia="Times New Roman" w:hAnsi="Times New Roman" w:cs="Times New Roman"/>
                <w:lang w:val="sr-Cyrl-RS"/>
              </w:rPr>
              <w:t>Потврда НБС о ликвидности</w:t>
            </w:r>
          </w:p>
        </w:tc>
      </w:tr>
      <w:tr w:rsidR="005E0F5B" w:rsidRPr="005E0F5B" w:rsidTr="009040E0">
        <w:trPr>
          <w:trHeight w:val="53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B" w:rsidRPr="005E0F5B" w:rsidRDefault="005E0F5B" w:rsidP="005E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B" w:rsidRPr="005E0F5B" w:rsidRDefault="005E0F5B" w:rsidP="005E0F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2"/>
                <w:lang w:val="sr-Cyrl-CS"/>
              </w:rPr>
            </w:pPr>
            <w:r w:rsidRPr="005E0F5B">
              <w:rPr>
                <w:rFonts w:ascii="Times New Roman" w:eastAsia="Arial Unicode MS" w:hAnsi="Times New Roman" w:cs="Times New Roman"/>
                <w:kern w:val="2"/>
                <w:lang w:val="sr-Cyrl-CS"/>
              </w:rPr>
              <w:t xml:space="preserve">Доказ за предузетнике: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B" w:rsidRPr="005E0F5B" w:rsidRDefault="005E0F5B" w:rsidP="005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1.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Извештај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бонитету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јавне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набавке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Агенције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привредне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регистре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образац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БОН-ЈН)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сажетим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приказом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биланса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стања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успеха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2012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.,</w:t>
            </w:r>
            <w:proofErr w:type="gramEnd"/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. и 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Биланс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стања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Биланс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успеха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., 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. и 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.). </w:t>
            </w:r>
          </w:p>
          <w:p w:rsidR="005E0F5B" w:rsidRPr="005E0F5B" w:rsidRDefault="005E0F5B" w:rsidP="005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Изузетно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Привредни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субјект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, у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складу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законом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којим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регулише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порез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доходак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грађана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води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пословне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књиге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систему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простог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књиговодства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доставља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биланс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успеха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оверен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стране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надлежног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пореског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органа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чијој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територији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регистровао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обављање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делатности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(2012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., 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. и 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издат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стране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Агенције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привредне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регистре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5E0F5B" w:rsidRPr="005E0F5B" w:rsidRDefault="005E0F5B" w:rsidP="005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Привредни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субјект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није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обавези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утврђује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финансијски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резултат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пословања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паушалац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доставља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копију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Решења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паушалном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опорезивању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надлежног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органа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копију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Књиге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оствареном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промету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паушално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опорезивих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обвезника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обрачунске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2012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.,</w:t>
            </w:r>
            <w:proofErr w:type="gramEnd"/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. и 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.)  </w:t>
            </w:r>
          </w:p>
          <w:p w:rsidR="005E0F5B" w:rsidRPr="005E0F5B" w:rsidRDefault="005E0F5B" w:rsidP="005E0F5B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highlight w:val="yellow"/>
                <w:lang w:val="sr-Cyrl-CS"/>
              </w:rPr>
            </w:pPr>
            <w:r w:rsidRPr="005E0F5B">
              <w:rPr>
                <w:rFonts w:ascii="Times New Roman" w:eastAsia="Times New Roman" w:hAnsi="Times New Roman" w:cs="Times New Roman"/>
                <w:lang w:val="sr-Cyrl-CS"/>
              </w:rPr>
              <w:t xml:space="preserve">2. </w:t>
            </w:r>
            <w:r w:rsidRPr="005E0F5B">
              <w:rPr>
                <w:rFonts w:ascii="Times New Roman" w:eastAsia="Times New Roman" w:hAnsi="Times New Roman" w:cs="Times New Roman"/>
                <w:lang w:val="sr-Cyrl-RS"/>
              </w:rPr>
              <w:t>Потврда НБС о ликвидности</w:t>
            </w:r>
          </w:p>
        </w:tc>
      </w:tr>
      <w:tr w:rsidR="005E0F5B" w:rsidRPr="005E0F5B" w:rsidTr="009040E0">
        <w:trPr>
          <w:trHeight w:val="53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B" w:rsidRPr="005E0F5B" w:rsidRDefault="005E0F5B" w:rsidP="005E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B" w:rsidRPr="005E0F5B" w:rsidRDefault="005E0F5B" w:rsidP="005E0F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5E0F5B">
              <w:rPr>
                <w:rFonts w:ascii="Times New Roman" w:eastAsia="Arial Unicode MS" w:hAnsi="Times New Roman" w:cs="Times New Roman"/>
                <w:kern w:val="2"/>
                <w:sz w:val="21"/>
                <w:szCs w:val="21"/>
              </w:rPr>
              <w:t>Доказ</w:t>
            </w:r>
            <w:proofErr w:type="spellEnd"/>
            <w:r w:rsidRPr="005E0F5B">
              <w:rPr>
                <w:rFonts w:ascii="Times New Roman" w:eastAsia="Arial Unicode MS" w:hAnsi="Times New Roman" w:cs="Times New Roman"/>
                <w:kern w:val="2"/>
                <w:sz w:val="21"/>
                <w:szCs w:val="21"/>
              </w:rPr>
              <w:t xml:space="preserve"> </w:t>
            </w:r>
            <w:proofErr w:type="spellStart"/>
            <w:r w:rsidRPr="005E0F5B">
              <w:rPr>
                <w:rFonts w:ascii="Times New Roman" w:eastAsia="Arial Unicode MS" w:hAnsi="Times New Roman" w:cs="Times New Roman"/>
                <w:kern w:val="2"/>
                <w:sz w:val="21"/>
                <w:szCs w:val="21"/>
              </w:rPr>
              <w:t>за</w:t>
            </w:r>
            <w:proofErr w:type="spellEnd"/>
            <w:r w:rsidRPr="005E0F5B">
              <w:rPr>
                <w:rFonts w:ascii="Times New Roman" w:eastAsia="Arial Unicode MS" w:hAnsi="Times New Roman" w:cs="Times New Roman"/>
                <w:kern w:val="2"/>
                <w:sz w:val="21"/>
                <w:szCs w:val="21"/>
              </w:rPr>
              <w:t xml:space="preserve"> </w:t>
            </w:r>
            <w:proofErr w:type="spellStart"/>
            <w:r w:rsidRPr="005E0F5B">
              <w:rPr>
                <w:rFonts w:ascii="Times New Roman" w:eastAsia="Arial Unicode MS" w:hAnsi="Times New Roman" w:cs="Times New Roman"/>
                <w:kern w:val="2"/>
                <w:sz w:val="21"/>
                <w:szCs w:val="21"/>
              </w:rPr>
              <w:t>физичко</w:t>
            </w:r>
            <w:proofErr w:type="spellEnd"/>
            <w:r w:rsidRPr="005E0F5B">
              <w:rPr>
                <w:rFonts w:ascii="Times New Roman" w:eastAsia="Arial Unicode MS" w:hAnsi="Times New Roman" w:cs="Times New Roman"/>
                <w:kern w:val="2"/>
                <w:sz w:val="21"/>
                <w:szCs w:val="21"/>
              </w:rPr>
              <w:t xml:space="preserve"> </w:t>
            </w:r>
            <w:proofErr w:type="spellStart"/>
            <w:r w:rsidRPr="005E0F5B">
              <w:rPr>
                <w:rFonts w:ascii="Times New Roman" w:eastAsia="Arial Unicode MS" w:hAnsi="Times New Roman" w:cs="Times New Roman"/>
                <w:kern w:val="2"/>
                <w:sz w:val="21"/>
                <w:szCs w:val="21"/>
              </w:rPr>
              <w:t>лице</w:t>
            </w:r>
            <w:proofErr w:type="spellEnd"/>
            <w:r w:rsidRPr="005E0F5B">
              <w:rPr>
                <w:rFonts w:ascii="Times New Roman" w:eastAsia="Arial Unicode MS" w:hAnsi="Times New Roman" w:cs="Times New Roman"/>
                <w:kern w:val="2"/>
                <w:sz w:val="21"/>
                <w:szCs w:val="21"/>
              </w:rPr>
              <w:t xml:space="preserve">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B" w:rsidRPr="005E0F5B" w:rsidRDefault="005E0F5B" w:rsidP="005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1.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Извештај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бонитету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јавне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набавке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Агенције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привредне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регистре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образац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БОН-ЈН)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сажетим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приказом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биланса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стања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успеха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proofErr w:type="gramStart"/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.,</w:t>
            </w:r>
            <w:proofErr w:type="gramEnd"/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. и 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Биланс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стања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Биланс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успеха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(2012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., 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. и 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.). </w:t>
            </w:r>
          </w:p>
          <w:p w:rsidR="005E0F5B" w:rsidRPr="005E0F5B" w:rsidRDefault="005E0F5B" w:rsidP="005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Изузетно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Привредни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субјект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, у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складу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законом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којим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регулише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порез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доходак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грађана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води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пословне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књиге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систему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простог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књиговодства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доставља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биланс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успеха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оверен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стране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надлежног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пореског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органа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чијој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територији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регистровао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обављање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делатности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(2012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., 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. и 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издат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стране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Агенције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привредне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регистре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5E0F5B" w:rsidRPr="005E0F5B" w:rsidRDefault="005E0F5B" w:rsidP="005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Привредни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субјект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није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обавези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утврђује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финансијски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резултат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пословања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паушалац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доставља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копију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Решења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паушалном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опорезивању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надлежног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органа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копију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Књиге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оствареном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промету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паушално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опорезивих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обвезника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обрачунске</w:t>
            </w:r>
            <w:proofErr w:type="spellEnd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F5B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2012</w:t>
            </w:r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.,</w:t>
            </w:r>
            <w:proofErr w:type="gramEnd"/>
            <w:r w:rsidRPr="005E0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>. и 201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</w:t>
            </w:r>
            <w:r w:rsidRPr="005E0F5B">
              <w:rPr>
                <w:rFonts w:ascii="Times New Roman" w:eastAsia="Times New Roman" w:hAnsi="Times New Roman" w:cs="Times New Roman"/>
                <w:color w:val="000000"/>
              </w:rPr>
              <w:t xml:space="preserve">.)  </w:t>
            </w:r>
          </w:p>
          <w:p w:rsidR="005E0F5B" w:rsidRPr="005E0F5B" w:rsidRDefault="005E0F5B" w:rsidP="005E0F5B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highlight w:val="yellow"/>
              </w:rPr>
            </w:pPr>
            <w:r w:rsidRPr="005E0F5B">
              <w:rPr>
                <w:rFonts w:ascii="Times New Roman" w:eastAsia="Times New Roman" w:hAnsi="Times New Roman" w:cs="Times New Roman"/>
                <w:lang w:val="sr-Cyrl-CS"/>
              </w:rPr>
              <w:t xml:space="preserve">2. </w:t>
            </w:r>
            <w:r w:rsidRPr="005E0F5B">
              <w:rPr>
                <w:rFonts w:ascii="Times New Roman" w:eastAsia="Times New Roman" w:hAnsi="Times New Roman" w:cs="Times New Roman"/>
                <w:lang w:val="sr-Cyrl-RS"/>
              </w:rPr>
              <w:t>Потврда НБС о ликвидности</w:t>
            </w:r>
          </w:p>
        </w:tc>
      </w:tr>
    </w:tbl>
    <w:p w:rsidR="0034173E" w:rsidRDefault="0034173E" w:rsidP="0071143F"/>
    <w:p w:rsidR="0034173E" w:rsidRPr="0034173E" w:rsidRDefault="0034173E" w:rsidP="0034173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Измене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саставни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део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конкурсне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документације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јавну набавку 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снимање и монтажа видео материјала везаног за активности наручиоца и постављање на сајт наручиоца,</w:t>
      </w:r>
      <w:r w:rsid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јавне набавке </w:t>
      </w:r>
      <w:r w:rsidR="005E0F5B" w:rsidRPr="005E0F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МВ-У-3/16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ОБАВЕЗНЕ СУ ЗА СВЕ ПОНУЂАЧЕ.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34173E" w:rsidRPr="0034173E" w:rsidRDefault="0034173E" w:rsidP="0034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4173E" w:rsidRPr="0034173E" w:rsidRDefault="0034173E" w:rsidP="0034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Понуђачи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дужни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понуде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сачине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складу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НАВЕДНИМ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А.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супротном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понуда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ће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одбити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као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НЕПРИХВАТЉИВА</w:t>
      </w:r>
      <w:r w:rsidRPr="003417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173E" w:rsidRPr="0034173E" w:rsidRDefault="0034173E" w:rsidP="0034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34173E" w:rsidRPr="0034173E" w:rsidRDefault="0034173E" w:rsidP="0034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Измену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одлагања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објавити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Порталу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417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www.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portal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ujn</w:t>
      </w:r>
      <w:proofErr w:type="spellEnd"/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gov.</w:t>
      </w:r>
      <w:proofErr w:type="spellStart"/>
      <w:r w:rsidRPr="0034173E">
        <w:rPr>
          <w:rFonts w:ascii="Times New Roman" w:eastAsia="Times New Roman" w:hAnsi="Times New Roman" w:cs="Times New Roman"/>
          <w:b/>
          <w:sz w:val="24"/>
          <w:szCs w:val="24"/>
        </w:rPr>
        <w:t>rs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73E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34173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www.zemun.rs</w:t>
      </w:r>
    </w:p>
    <w:p w:rsidR="0034173E" w:rsidRPr="0034173E" w:rsidRDefault="0034173E" w:rsidP="0034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4173E" w:rsidRPr="0034173E" w:rsidRDefault="0034173E" w:rsidP="0034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73E" w:rsidRPr="0034173E" w:rsidRDefault="0034173E" w:rsidP="0034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4173E" w:rsidRPr="0034173E" w:rsidRDefault="0034173E" w:rsidP="003417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Председник Комисије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34173E" w:rsidRPr="0034173E" w:rsidRDefault="0034173E" w:rsidP="003417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      </w:t>
      </w:r>
      <w:r w:rsidRPr="00341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Милосав Стаменов, с.р.</w:t>
      </w:r>
    </w:p>
    <w:p w:rsidR="0034173E" w:rsidRDefault="0034173E" w:rsidP="0034173E">
      <w:pPr>
        <w:ind w:firstLine="720"/>
      </w:pPr>
    </w:p>
    <w:p w:rsidR="0034173E" w:rsidRDefault="0034173E" w:rsidP="0034173E">
      <w:pPr>
        <w:ind w:firstLine="720"/>
      </w:pPr>
    </w:p>
    <w:p w:rsidR="0034173E" w:rsidRDefault="0034173E" w:rsidP="0071143F"/>
    <w:sectPr w:rsidR="0034173E" w:rsidSect="0034173E">
      <w:head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3E" w:rsidRDefault="0034173E" w:rsidP="0034173E">
      <w:pPr>
        <w:spacing w:after="0" w:line="240" w:lineRule="auto"/>
      </w:pPr>
      <w:r>
        <w:separator/>
      </w:r>
    </w:p>
  </w:endnote>
  <w:endnote w:type="continuationSeparator" w:id="0">
    <w:p w:rsidR="0034173E" w:rsidRDefault="0034173E" w:rsidP="0034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3E" w:rsidRDefault="0034173E" w:rsidP="0034173E">
      <w:pPr>
        <w:spacing w:after="0" w:line="240" w:lineRule="auto"/>
      </w:pPr>
      <w:r>
        <w:separator/>
      </w:r>
    </w:p>
  </w:footnote>
  <w:footnote w:type="continuationSeparator" w:id="0">
    <w:p w:rsidR="0034173E" w:rsidRDefault="0034173E" w:rsidP="0034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5B" w:rsidRPr="005E0F5B" w:rsidRDefault="0034173E" w:rsidP="005E0F5B">
    <w:pPr>
      <w:spacing w:after="0" w:line="240" w:lineRule="auto"/>
      <w:ind w:right="-180"/>
      <w:jc w:val="center"/>
      <w:rPr>
        <w:rFonts w:ascii="Times New Roman" w:eastAsia="Times New Roman" w:hAnsi="Times New Roman" w:cs="Times New Roman"/>
        <w:b/>
        <w:sz w:val="24"/>
        <w:szCs w:val="24"/>
        <w:lang w:val="sr-Cyrl-CS"/>
      </w:rPr>
    </w:pPr>
    <w:r w:rsidRPr="0034173E">
      <w:rPr>
        <w:rFonts w:ascii="Times New Roman" w:eastAsia="Times New Roman" w:hAnsi="Times New Roman" w:cs="Times New Roman"/>
        <w:b/>
        <w:sz w:val="24"/>
        <w:szCs w:val="24"/>
        <w:lang w:val="sr-Cyrl-CS"/>
      </w:rPr>
      <w:t>Конкурсна документација за јавну набавку</w:t>
    </w:r>
    <w:r w:rsidRPr="0034173E">
      <w:rPr>
        <w:rFonts w:ascii="Times New Roman" w:eastAsia="Times New Roman" w:hAnsi="Times New Roman" w:cs="Times New Roman"/>
        <w:b/>
        <w:sz w:val="24"/>
        <w:szCs w:val="24"/>
        <w:lang w:val="sr-Cyrl-RS"/>
      </w:rPr>
      <w:t xml:space="preserve"> мале вредности</w:t>
    </w:r>
    <w:r w:rsidR="005E0F5B" w:rsidRPr="005E0F5B">
      <w:rPr>
        <w:rFonts w:ascii="Times New Roman" w:eastAsia="Times New Roman" w:hAnsi="Times New Roman" w:cs="Times New Roman"/>
        <w:b/>
        <w:sz w:val="24"/>
        <w:szCs w:val="24"/>
        <w:lang w:val="sr-Cyrl-CS"/>
      </w:rPr>
      <w:t xml:space="preserve"> услуг</w:t>
    </w:r>
    <w:r w:rsidR="005E0F5B" w:rsidRPr="005E0F5B">
      <w:rPr>
        <w:rFonts w:ascii="Times New Roman" w:eastAsia="Times New Roman" w:hAnsi="Times New Roman" w:cs="Times New Roman"/>
        <w:b/>
        <w:sz w:val="24"/>
        <w:szCs w:val="24"/>
      </w:rPr>
      <w:t>а</w:t>
    </w:r>
    <w:r w:rsidR="005E0F5B" w:rsidRPr="005E0F5B">
      <w:rPr>
        <w:rFonts w:ascii="Times New Roman" w:eastAsia="Times New Roman" w:hAnsi="Times New Roman" w:cs="Times New Roman"/>
        <w:b/>
        <w:sz w:val="24"/>
        <w:szCs w:val="24"/>
        <w:lang w:val="sr-Cyrl-CS"/>
      </w:rPr>
      <w:t xml:space="preserve"> –</w:t>
    </w:r>
    <w:r w:rsidR="005E0F5B" w:rsidRPr="005E0F5B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5E0F5B" w:rsidRPr="005E0F5B">
      <w:rPr>
        <w:rFonts w:ascii="Times New Roman" w:eastAsia="Times New Roman" w:hAnsi="Times New Roman" w:cs="Times New Roman"/>
        <w:b/>
        <w:sz w:val="24"/>
        <w:szCs w:val="24"/>
        <w:lang w:val="sr-Cyrl-CS"/>
      </w:rPr>
      <w:t>снимање и монтажа видео материјала везаног за активности наручиоца и постављање на сајт наручиоца,</w:t>
    </w:r>
  </w:p>
  <w:p w:rsidR="005E0F5B" w:rsidRPr="005E0F5B" w:rsidRDefault="005E0F5B" w:rsidP="005E0F5B">
    <w:pPr>
      <w:spacing w:after="0" w:line="240" w:lineRule="auto"/>
      <w:ind w:right="-180"/>
      <w:jc w:val="center"/>
      <w:rPr>
        <w:rFonts w:ascii="Times New Roman" w:eastAsia="Times New Roman" w:hAnsi="Times New Roman" w:cs="Times New Roman"/>
        <w:b/>
        <w:sz w:val="24"/>
        <w:szCs w:val="24"/>
        <w:lang w:val="sr-Cyrl-CS"/>
      </w:rPr>
    </w:pPr>
    <w:r w:rsidRPr="005E0F5B">
      <w:rPr>
        <w:rFonts w:ascii="Times New Roman" w:eastAsia="Times New Roman" w:hAnsi="Times New Roman" w:cs="Times New Roman"/>
        <w:b/>
        <w:sz w:val="24"/>
        <w:szCs w:val="24"/>
        <w:lang w:val="sr-Cyrl-CS"/>
      </w:rPr>
      <w:t>број МВ-У-3/16</w:t>
    </w:r>
  </w:p>
  <w:p w:rsidR="0034173E" w:rsidRDefault="0034173E" w:rsidP="005E0F5B">
    <w:pPr>
      <w:spacing w:after="0" w:line="240" w:lineRule="auto"/>
      <w:ind w:right="-1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F6288"/>
    <w:multiLevelType w:val="hybridMultilevel"/>
    <w:tmpl w:val="B8169A02"/>
    <w:lvl w:ilvl="0" w:tplc="FFDC6978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3E"/>
    <w:rsid w:val="002E352D"/>
    <w:rsid w:val="0034173E"/>
    <w:rsid w:val="003E5A13"/>
    <w:rsid w:val="00455434"/>
    <w:rsid w:val="005E0F5B"/>
    <w:rsid w:val="0071143F"/>
    <w:rsid w:val="007D023E"/>
    <w:rsid w:val="008370D2"/>
    <w:rsid w:val="00B80FD4"/>
    <w:rsid w:val="00BF6D3B"/>
    <w:rsid w:val="00F0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3D0CCA1-879E-440C-9693-4C6BEF46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73E"/>
  </w:style>
  <w:style w:type="paragraph" w:styleId="Footer">
    <w:name w:val="footer"/>
    <w:basedOn w:val="Normal"/>
    <w:link w:val="FooterChar"/>
    <w:uiPriority w:val="99"/>
    <w:unhideWhenUsed/>
    <w:rsid w:val="0034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8D76-3E87-4EE5-9E6B-9B5A96C4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Milic</dc:creator>
  <cp:keywords/>
  <dc:description/>
  <cp:lastModifiedBy>Emina Milic</cp:lastModifiedBy>
  <cp:revision>4</cp:revision>
  <dcterms:created xsi:type="dcterms:W3CDTF">2016-02-23T12:19:00Z</dcterms:created>
  <dcterms:modified xsi:type="dcterms:W3CDTF">2016-02-23T13:05:00Z</dcterms:modified>
</cp:coreProperties>
</file>